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EE3B">
      <w:pPr>
        <w:spacing w:line="560" w:lineRule="exact"/>
        <w:rPr>
          <w:rFonts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附件1</w:t>
      </w:r>
    </w:p>
    <w:p w14:paraId="64C62B4B">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重庆市开州区妇幼保健院</w:t>
      </w:r>
    </w:p>
    <w:p w14:paraId="4348F053">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极速生物阅读器报价表</w:t>
      </w:r>
    </w:p>
    <w:tbl>
      <w:tblPr>
        <w:tblStyle w:val="5"/>
        <w:tblpPr w:leftFromText="180" w:rightFromText="180" w:vertAnchor="text" w:horzAnchor="page" w:tblpX="935" w:tblpY="129"/>
        <w:tblOverlap w:val="never"/>
        <w:tblW w:w="10277" w:type="dxa"/>
        <w:tblInd w:w="0" w:type="dxa"/>
        <w:tblLayout w:type="fixed"/>
        <w:tblCellMar>
          <w:top w:w="0" w:type="dxa"/>
          <w:left w:w="0" w:type="dxa"/>
          <w:bottom w:w="0" w:type="dxa"/>
          <w:right w:w="0" w:type="dxa"/>
        </w:tblCellMar>
      </w:tblPr>
      <w:tblGrid>
        <w:gridCol w:w="1938"/>
        <w:gridCol w:w="2164"/>
        <w:gridCol w:w="5220"/>
        <w:gridCol w:w="955"/>
      </w:tblGrid>
      <w:tr w14:paraId="6ABF78BA">
        <w:tblPrEx>
          <w:tblCellMar>
            <w:top w:w="0" w:type="dxa"/>
            <w:left w:w="0" w:type="dxa"/>
            <w:bottom w:w="0" w:type="dxa"/>
            <w:right w:w="0" w:type="dxa"/>
          </w:tblCellMar>
        </w:tblPrEx>
        <w:trPr>
          <w:trHeight w:val="524" w:hRule="atLeast"/>
        </w:trPr>
        <w:tc>
          <w:tcPr>
            <w:tcW w:w="1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54AE1B">
            <w:pPr>
              <w:widowControl/>
              <w:spacing w:line="300" w:lineRule="exact"/>
              <w:jc w:val="center"/>
              <w:rPr>
                <w:rFonts w:ascii="Times New Roman" w:hAnsi="Times New Roman" w:cs="Times New Roman"/>
                <w:kern w:val="0"/>
                <w:szCs w:val="21"/>
              </w:rPr>
            </w:pPr>
            <w:r>
              <w:rPr>
                <w:rFonts w:hint="eastAsia"/>
                <w:kern w:val="0"/>
                <w:szCs w:val="21"/>
              </w:rPr>
              <w:t>设备名称</w:t>
            </w:r>
          </w:p>
        </w:tc>
        <w:tc>
          <w:tcPr>
            <w:tcW w:w="21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A19A7A">
            <w:pPr>
              <w:spacing w:line="300" w:lineRule="exact"/>
              <w:jc w:val="center"/>
              <w:rPr>
                <w:rFonts w:ascii="Times New Roman" w:hAnsi="Times New Roman" w:cs="Times New Roman"/>
                <w:kern w:val="0"/>
                <w:szCs w:val="21"/>
              </w:rPr>
            </w:pPr>
            <w:r>
              <w:rPr>
                <w:rFonts w:hint="eastAsia" w:ascii="宋体" w:hAnsi="宋体" w:eastAsia="宋体" w:cs="宋体"/>
                <w:color w:val="000000"/>
                <w:szCs w:val="21"/>
              </w:rPr>
              <w:t>功能</w:t>
            </w:r>
          </w:p>
        </w:tc>
        <w:tc>
          <w:tcPr>
            <w:tcW w:w="52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6242E6">
            <w:pPr>
              <w:spacing w:line="300" w:lineRule="exact"/>
              <w:jc w:val="center"/>
              <w:rPr>
                <w:rFonts w:ascii="Times New Roman" w:hAnsi="Times New Roman" w:cs="Times New Roman"/>
                <w:kern w:val="0"/>
                <w:szCs w:val="21"/>
              </w:rPr>
            </w:pPr>
            <w:r>
              <w:rPr>
                <w:rFonts w:hint="eastAsia" w:ascii="宋体" w:hAnsi="宋体" w:eastAsia="宋体" w:cs="宋体"/>
                <w:color w:val="000000"/>
                <w:szCs w:val="21"/>
              </w:rPr>
              <w:t>参数</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9C8FDA">
            <w:pPr>
              <w:widowControl/>
              <w:spacing w:line="300" w:lineRule="exact"/>
              <w:jc w:val="center"/>
              <w:rPr>
                <w:kern w:val="0"/>
                <w:szCs w:val="21"/>
              </w:rPr>
            </w:pPr>
            <w:r>
              <w:rPr>
                <w:rFonts w:hint="eastAsia"/>
                <w:kern w:val="0"/>
                <w:szCs w:val="21"/>
              </w:rPr>
              <w:t>数量</w:t>
            </w:r>
          </w:p>
        </w:tc>
      </w:tr>
      <w:tr w14:paraId="32437727">
        <w:tblPrEx>
          <w:tblCellMar>
            <w:top w:w="0" w:type="dxa"/>
            <w:left w:w="0" w:type="dxa"/>
            <w:bottom w:w="0" w:type="dxa"/>
            <w:right w:w="0" w:type="dxa"/>
          </w:tblCellMar>
        </w:tblPrEx>
        <w:trPr>
          <w:trHeight w:val="487" w:hRule="atLeast"/>
        </w:trPr>
        <w:tc>
          <w:tcPr>
            <w:tcW w:w="1938"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0C693C1A">
            <w:pPr>
              <w:widowControl/>
              <w:spacing w:line="300" w:lineRule="exact"/>
              <w:jc w:val="center"/>
              <w:rPr>
                <w:kern w:val="0"/>
                <w:szCs w:val="21"/>
              </w:rPr>
            </w:pPr>
            <w:r>
              <w:rPr>
                <w:rFonts w:hint="eastAsia"/>
                <w:kern w:val="0"/>
                <w:szCs w:val="21"/>
              </w:rPr>
              <w:t>极速生物阅读器</w:t>
            </w:r>
          </w:p>
          <w:p w14:paraId="0DFBC0C9">
            <w:pPr>
              <w:widowControl/>
              <w:spacing w:line="300" w:lineRule="exact"/>
              <w:jc w:val="center"/>
              <w:rPr>
                <w:kern w:val="0"/>
                <w:szCs w:val="21"/>
              </w:rPr>
            </w:pPr>
          </w:p>
          <w:p w14:paraId="21194014">
            <w:pPr>
              <w:widowControl/>
              <w:spacing w:line="300" w:lineRule="exact"/>
              <w:jc w:val="center"/>
              <w:rPr>
                <w:kern w:val="0"/>
                <w:szCs w:val="21"/>
              </w:rPr>
            </w:pPr>
          </w:p>
          <w:p w14:paraId="7C7D24BA">
            <w:pPr>
              <w:widowControl/>
              <w:spacing w:line="300" w:lineRule="exact"/>
              <w:jc w:val="center"/>
              <w:rPr>
                <w:kern w:val="0"/>
                <w:szCs w:val="21"/>
              </w:rPr>
            </w:pPr>
          </w:p>
          <w:p w14:paraId="3181A1E6">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89BD4E">
            <w:pPr>
              <w:spacing w:line="300" w:lineRule="exact"/>
              <w:jc w:val="center"/>
              <w:rPr>
                <w:rFonts w:ascii="Times New Roman" w:hAnsi="Times New Roman" w:cs="Times New Roman"/>
                <w:kern w:val="0"/>
                <w:szCs w:val="21"/>
              </w:rPr>
            </w:pPr>
            <w:r>
              <w:rPr>
                <w:rFonts w:hint="eastAsia" w:ascii="宋体" w:hAnsi="宋体" w:eastAsia="宋体" w:cs="宋体"/>
                <w:color w:val="000000"/>
                <w:kern w:val="0"/>
                <w:szCs w:val="21"/>
                <w:lang w:bidi="ar"/>
              </w:rPr>
              <w:t>检测功能</w:t>
            </w:r>
          </w:p>
        </w:tc>
        <w:tc>
          <w:tcPr>
            <w:tcW w:w="52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B5D7AF">
            <w:pPr>
              <w:spacing w:line="300" w:lineRule="exact"/>
              <w:ind w:left="105" w:leftChars="50"/>
              <w:jc w:val="left"/>
              <w:rPr>
                <w:rFonts w:ascii="Times New Roman" w:hAnsi="Times New Roman" w:cs="Times New Roman"/>
                <w:kern w:val="0"/>
                <w:szCs w:val="21"/>
              </w:rPr>
            </w:pPr>
            <w:r>
              <w:rPr>
                <w:rFonts w:hint="eastAsia" w:ascii="宋体" w:hAnsi="宋体" w:eastAsia="宋体" w:cs="宋体"/>
                <w:color w:val="000000"/>
                <w:kern w:val="0"/>
                <w:szCs w:val="21"/>
                <w:lang w:bidi="ar"/>
              </w:rPr>
              <w:t>一台机器 ≥2种生物指示剂检测功能：至少能同时检测蒸汽指示剂、过氧化氢生物指示剂</w:t>
            </w:r>
          </w:p>
        </w:tc>
        <w:tc>
          <w:tcPr>
            <w:tcW w:w="955"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7880851E">
            <w:pPr>
              <w:widowControl/>
              <w:spacing w:line="300" w:lineRule="exact"/>
              <w:jc w:val="center"/>
              <w:rPr>
                <w:rFonts w:ascii="Times New Roman" w:hAnsi="Times New Roman" w:cs="Times New Roman"/>
                <w:kern w:val="0"/>
                <w:szCs w:val="21"/>
              </w:rPr>
            </w:pPr>
            <w:r>
              <w:rPr>
                <w:kern w:val="0"/>
                <w:szCs w:val="21"/>
              </w:rPr>
              <w:t>1</w:t>
            </w:r>
            <w:r>
              <w:rPr>
                <w:rFonts w:hint="eastAsia"/>
                <w:kern w:val="0"/>
                <w:szCs w:val="21"/>
              </w:rPr>
              <w:t>台</w:t>
            </w:r>
          </w:p>
        </w:tc>
      </w:tr>
      <w:tr w14:paraId="29E5BBE4">
        <w:tblPrEx>
          <w:tblCellMar>
            <w:top w:w="0" w:type="dxa"/>
            <w:left w:w="0" w:type="dxa"/>
            <w:bottom w:w="0" w:type="dxa"/>
            <w:right w:w="0" w:type="dxa"/>
          </w:tblCellMar>
        </w:tblPrEx>
        <w:trPr>
          <w:trHeight w:val="709"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307B16AC">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51E917">
            <w:pPr>
              <w:spacing w:line="300" w:lineRule="exact"/>
              <w:jc w:val="center"/>
              <w:rPr>
                <w:rFonts w:ascii="宋体" w:hAnsi="宋体" w:cs="宋体"/>
                <w:color w:val="000000"/>
                <w:kern w:val="0"/>
                <w:szCs w:val="21"/>
                <w:lang w:bidi="ar"/>
              </w:rPr>
            </w:pPr>
            <w:r>
              <w:rPr>
                <w:rFonts w:hint="eastAsia" w:ascii="宋体" w:hAnsi="宋体" w:eastAsia="宋体" w:cs="宋体"/>
                <w:color w:val="000000"/>
                <w:kern w:val="0"/>
                <w:szCs w:val="21"/>
                <w:lang w:bidi="ar"/>
              </w:rPr>
              <w:t>生物指示剂培养参数</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D63A2B">
            <w:pPr>
              <w:spacing w:line="300" w:lineRule="exact"/>
              <w:ind w:left="105" w:leftChars="50"/>
              <w:jc w:val="left"/>
              <w:rPr>
                <w:rFonts w:ascii="宋体" w:hAnsi="宋体" w:cs="宋体"/>
                <w:color w:val="000000"/>
                <w:kern w:val="0"/>
                <w:szCs w:val="21"/>
                <w:lang w:bidi="ar"/>
              </w:rPr>
            </w:pPr>
            <w:r>
              <w:rPr>
                <w:rFonts w:hint="eastAsia" w:ascii="宋体" w:hAnsi="宋体" w:eastAsia="宋体" w:cs="宋体"/>
                <w:color w:val="000000"/>
                <w:kern w:val="0"/>
                <w:szCs w:val="21"/>
                <w:lang w:bidi="ar"/>
              </w:rPr>
              <w:t>蒸汽灭菌生物指示剂：至少≤ 1 小时和≤15min两种</w:t>
            </w:r>
          </w:p>
          <w:p w14:paraId="64E75792">
            <w:pPr>
              <w:spacing w:line="300" w:lineRule="exact"/>
              <w:ind w:left="105" w:leftChars="50"/>
              <w:jc w:val="left"/>
              <w:rPr>
                <w:rFonts w:ascii="宋体" w:hAnsi="宋体" w:cs="宋体"/>
                <w:color w:val="000000"/>
                <w:kern w:val="0"/>
                <w:szCs w:val="21"/>
                <w:lang w:bidi="ar"/>
              </w:rPr>
            </w:pPr>
            <w:r>
              <w:rPr>
                <w:rFonts w:hint="eastAsia" w:ascii="宋体" w:hAnsi="宋体" w:eastAsia="宋体" w:cs="宋体"/>
                <w:color w:val="000000"/>
                <w:kern w:val="0"/>
                <w:szCs w:val="21"/>
                <w:lang w:bidi="ar"/>
              </w:rPr>
              <w:t>过氧化氢生物指示剂：至少≤15min和≤1小时两种</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46B6807D">
            <w:pPr>
              <w:widowControl/>
              <w:spacing w:line="300" w:lineRule="exact"/>
              <w:jc w:val="center"/>
              <w:rPr>
                <w:kern w:val="0"/>
                <w:szCs w:val="21"/>
              </w:rPr>
            </w:pPr>
          </w:p>
        </w:tc>
      </w:tr>
      <w:tr w14:paraId="270E425F">
        <w:tblPrEx>
          <w:tblCellMar>
            <w:top w:w="0" w:type="dxa"/>
            <w:left w:w="0" w:type="dxa"/>
            <w:bottom w:w="0" w:type="dxa"/>
            <w:right w:w="0" w:type="dxa"/>
          </w:tblCellMar>
        </w:tblPrEx>
        <w:trPr>
          <w:trHeight w:val="22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8631088">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96BF6F">
            <w:pPr>
              <w:widowControl/>
              <w:spacing w:line="300" w:lineRule="exact"/>
              <w:jc w:val="center"/>
              <w:textAlignment w:val="center"/>
              <w:rPr>
                <w:rFonts w:ascii="宋体" w:hAnsi="宋体" w:cs="宋体"/>
                <w:color w:val="000000"/>
                <w:szCs w:val="21"/>
              </w:rPr>
            </w:pPr>
            <w:r>
              <w:rPr>
                <w:rFonts w:hint="eastAsia" w:ascii="宋体" w:hAnsi="宋体" w:eastAsia="宋体" w:cs="宋体"/>
                <w:color w:val="000000"/>
                <w:kern w:val="0"/>
                <w:szCs w:val="21"/>
                <w:lang w:bidi="ar"/>
              </w:rPr>
              <w:t>培养数量</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07A861">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生物指示剂培养孔槽≥8 个</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52FAB6A4">
            <w:pPr>
              <w:widowControl/>
              <w:spacing w:line="300" w:lineRule="exact"/>
              <w:jc w:val="center"/>
              <w:rPr>
                <w:kern w:val="0"/>
                <w:szCs w:val="21"/>
              </w:rPr>
            </w:pPr>
          </w:p>
        </w:tc>
      </w:tr>
      <w:tr w14:paraId="48AC24C2">
        <w:tblPrEx>
          <w:tblCellMar>
            <w:top w:w="0" w:type="dxa"/>
            <w:left w:w="0" w:type="dxa"/>
            <w:bottom w:w="0" w:type="dxa"/>
            <w:right w:w="0" w:type="dxa"/>
          </w:tblCellMar>
        </w:tblPrEx>
        <w:trPr>
          <w:trHeight w:val="53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4B288723">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74EC27">
            <w:pPr>
              <w:widowControl/>
              <w:spacing w:line="300" w:lineRule="exact"/>
              <w:jc w:val="center"/>
              <w:textAlignment w:val="center"/>
              <w:rPr>
                <w:rFonts w:ascii="宋体" w:hAnsi="宋体" w:cs="宋体"/>
                <w:color w:val="000000"/>
                <w:szCs w:val="21"/>
              </w:rPr>
            </w:pPr>
            <w:r>
              <w:rPr>
                <w:rFonts w:hint="eastAsia" w:ascii="宋体" w:hAnsi="宋体" w:eastAsia="宋体" w:cs="宋体"/>
                <w:color w:val="000000"/>
                <w:kern w:val="0"/>
                <w:szCs w:val="21"/>
                <w:lang w:bidi="ar"/>
              </w:rPr>
              <w:t>检测系统</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2459EF">
            <w:pPr>
              <w:widowControl/>
              <w:spacing w:line="300" w:lineRule="exact"/>
              <w:ind w:left="105" w:leftChars="50"/>
              <w:jc w:val="left"/>
              <w:textAlignment w:val="center"/>
              <w:rPr>
                <w:rFonts w:ascii="宋体" w:hAnsi="宋体" w:cs="宋体"/>
                <w:color w:val="000000"/>
                <w:szCs w:val="21"/>
              </w:rPr>
            </w:pPr>
            <w:r>
              <w:rPr>
                <w:rFonts w:hint="eastAsia" w:ascii="宋体" w:hAnsi="宋体" w:eastAsia="宋体" w:cs="宋体"/>
                <w:color w:val="000000"/>
                <w:kern w:val="0"/>
                <w:szCs w:val="21"/>
                <w:lang w:bidi="ar"/>
              </w:rPr>
              <w:t>应有分区独立的温度控制功能和独立的荧光检测功能，保证任何一个培养孔故障都不影响其它孔位的正常使用。</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4B54D788">
            <w:pPr>
              <w:widowControl/>
              <w:spacing w:line="300" w:lineRule="exact"/>
              <w:jc w:val="center"/>
              <w:rPr>
                <w:kern w:val="0"/>
                <w:szCs w:val="21"/>
              </w:rPr>
            </w:pPr>
          </w:p>
        </w:tc>
      </w:tr>
      <w:tr w14:paraId="3C571D34">
        <w:tblPrEx>
          <w:tblCellMar>
            <w:top w:w="0" w:type="dxa"/>
            <w:left w:w="0" w:type="dxa"/>
            <w:bottom w:w="0" w:type="dxa"/>
            <w:right w:w="0" w:type="dxa"/>
          </w:tblCellMar>
        </w:tblPrEx>
        <w:trPr>
          <w:trHeight w:val="22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0D998ACC">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F62FC4">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温度校准</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7731A0">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配置有温度检测口，可以校准培养温度</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002A592A">
            <w:pPr>
              <w:widowControl/>
              <w:spacing w:line="300" w:lineRule="exact"/>
              <w:jc w:val="center"/>
              <w:rPr>
                <w:kern w:val="0"/>
                <w:szCs w:val="21"/>
              </w:rPr>
            </w:pPr>
          </w:p>
        </w:tc>
      </w:tr>
      <w:tr w14:paraId="02FBE476">
        <w:tblPrEx>
          <w:tblCellMar>
            <w:top w:w="0" w:type="dxa"/>
            <w:left w:w="0" w:type="dxa"/>
            <w:bottom w:w="0" w:type="dxa"/>
            <w:right w:w="0" w:type="dxa"/>
          </w:tblCellMar>
        </w:tblPrEx>
        <w:trPr>
          <w:trHeight w:val="362"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18F3371A">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BCB971">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培养过程自动控制</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641342">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自动识别生物指示剂是否装入，并自动运行、暂停或终止培养程序</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07EE4D33">
            <w:pPr>
              <w:widowControl/>
              <w:spacing w:line="300" w:lineRule="exact"/>
              <w:jc w:val="center"/>
              <w:rPr>
                <w:kern w:val="0"/>
                <w:szCs w:val="21"/>
              </w:rPr>
            </w:pPr>
          </w:p>
        </w:tc>
      </w:tr>
      <w:tr w14:paraId="6C130564">
        <w:tblPrEx>
          <w:tblCellMar>
            <w:top w:w="0" w:type="dxa"/>
            <w:left w:w="0" w:type="dxa"/>
            <w:bottom w:w="0" w:type="dxa"/>
            <w:right w:w="0" w:type="dxa"/>
          </w:tblCellMar>
        </w:tblPrEx>
        <w:trPr>
          <w:trHeight w:val="325"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146DBEB4">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858810">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阅读界面及操作</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CC217F">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中文交互界面，人性化数据显示，操作方便。</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F878E32">
            <w:pPr>
              <w:widowControl/>
              <w:spacing w:line="300" w:lineRule="exact"/>
              <w:jc w:val="center"/>
              <w:rPr>
                <w:kern w:val="0"/>
                <w:szCs w:val="21"/>
              </w:rPr>
            </w:pPr>
          </w:p>
        </w:tc>
      </w:tr>
      <w:tr w14:paraId="46DD1188">
        <w:tblPrEx>
          <w:tblCellMar>
            <w:top w:w="0" w:type="dxa"/>
            <w:left w:w="0" w:type="dxa"/>
            <w:bottom w:w="0" w:type="dxa"/>
            <w:right w:w="0" w:type="dxa"/>
          </w:tblCellMar>
        </w:tblPrEx>
        <w:trPr>
          <w:trHeight w:val="53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DCE1B60">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4D94DF">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检测结果声光提示</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7B3109">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每个检测孔配置多种图标，用于显示阳性培养结果、培养过程中、阴性培养结果、故障状态，检测完成自动发出提示音。</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8E55E70">
            <w:pPr>
              <w:widowControl/>
              <w:spacing w:line="300" w:lineRule="exact"/>
              <w:jc w:val="center"/>
              <w:rPr>
                <w:kern w:val="0"/>
                <w:szCs w:val="21"/>
              </w:rPr>
            </w:pPr>
          </w:p>
        </w:tc>
      </w:tr>
      <w:tr w14:paraId="359A389A">
        <w:tblPrEx>
          <w:tblCellMar>
            <w:top w:w="0" w:type="dxa"/>
            <w:left w:w="0" w:type="dxa"/>
            <w:bottom w:w="0" w:type="dxa"/>
            <w:right w:w="0" w:type="dxa"/>
          </w:tblCellMar>
        </w:tblPrEx>
        <w:trPr>
          <w:trHeight w:val="362"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202E78B9">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4D6366">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打印功能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082F3E">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内置打印机，可自动实时打印培养结果，更便捷、更可靠。</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520BAD0E">
            <w:pPr>
              <w:widowControl/>
              <w:spacing w:line="300" w:lineRule="exact"/>
              <w:jc w:val="center"/>
              <w:rPr>
                <w:kern w:val="0"/>
                <w:szCs w:val="21"/>
              </w:rPr>
            </w:pPr>
          </w:p>
        </w:tc>
      </w:tr>
      <w:tr w14:paraId="16397BD2">
        <w:tblPrEx>
          <w:tblCellMar>
            <w:top w:w="0" w:type="dxa"/>
            <w:left w:w="0" w:type="dxa"/>
            <w:bottom w:w="0" w:type="dxa"/>
            <w:right w:w="0" w:type="dxa"/>
          </w:tblCellMar>
        </w:tblPrEx>
        <w:trPr>
          <w:trHeight w:val="338"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0A8F987">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224AEC">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显示方式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C2593C">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≥8英寸电容触摸显示屏，实时显示培养装态。</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2C5C8860">
            <w:pPr>
              <w:widowControl/>
              <w:spacing w:line="300" w:lineRule="exact"/>
              <w:jc w:val="center"/>
              <w:rPr>
                <w:kern w:val="0"/>
                <w:szCs w:val="21"/>
              </w:rPr>
            </w:pPr>
          </w:p>
        </w:tc>
      </w:tr>
      <w:tr w14:paraId="0384EEE6">
        <w:tblPrEx>
          <w:tblCellMar>
            <w:top w:w="0" w:type="dxa"/>
            <w:left w:w="0" w:type="dxa"/>
            <w:bottom w:w="0" w:type="dxa"/>
            <w:right w:w="0" w:type="dxa"/>
          </w:tblCellMar>
        </w:tblPrEx>
        <w:trPr>
          <w:trHeight w:val="362"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7B9B6256">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89D454">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数据存储</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6269D0">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工作及报警记录功能，最多存储≥10000 条，长期保存</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45630367">
            <w:pPr>
              <w:widowControl/>
              <w:spacing w:line="300" w:lineRule="exact"/>
              <w:jc w:val="center"/>
              <w:rPr>
                <w:kern w:val="0"/>
                <w:szCs w:val="21"/>
              </w:rPr>
            </w:pPr>
          </w:p>
        </w:tc>
      </w:tr>
      <w:tr w14:paraId="2DC11160">
        <w:tblPrEx>
          <w:tblCellMar>
            <w:top w:w="0" w:type="dxa"/>
            <w:left w:w="0" w:type="dxa"/>
            <w:bottom w:w="0" w:type="dxa"/>
            <w:right w:w="0" w:type="dxa"/>
          </w:tblCellMar>
        </w:tblPrEx>
        <w:trPr>
          <w:trHeight w:val="22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1362B48C">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173771">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查询功能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1CDC33">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查询功能，可按日期或培养结果进行查询。</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0B7613AF">
            <w:pPr>
              <w:widowControl/>
              <w:spacing w:line="300" w:lineRule="exact"/>
              <w:jc w:val="center"/>
              <w:rPr>
                <w:kern w:val="0"/>
                <w:szCs w:val="21"/>
              </w:rPr>
            </w:pPr>
          </w:p>
        </w:tc>
      </w:tr>
      <w:tr w14:paraId="2DFC9EFD">
        <w:tblPrEx>
          <w:tblCellMar>
            <w:top w:w="0" w:type="dxa"/>
            <w:left w:w="0" w:type="dxa"/>
            <w:bottom w:w="0" w:type="dxa"/>
            <w:right w:w="0" w:type="dxa"/>
          </w:tblCellMar>
        </w:tblPrEx>
        <w:trPr>
          <w:trHeight w:val="226" w:hRule="atLeast"/>
        </w:trPr>
        <w:tc>
          <w:tcPr>
            <w:tcW w:w="1938"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1A0631C1">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021C39">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计时功能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543F77">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具备培养倒计时功能，随时了解培养过程</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3948B623">
            <w:pPr>
              <w:widowControl/>
              <w:spacing w:line="300" w:lineRule="exact"/>
              <w:jc w:val="center"/>
              <w:rPr>
                <w:kern w:val="0"/>
                <w:szCs w:val="21"/>
              </w:rPr>
            </w:pPr>
          </w:p>
        </w:tc>
      </w:tr>
      <w:tr w14:paraId="258C63FD">
        <w:tblPrEx>
          <w:tblCellMar>
            <w:top w:w="0" w:type="dxa"/>
            <w:left w:w="0" w:type="dxa"/>
            <w:bottom w:w="0" w:type="dxa"/>
            <w:right w:w="0" w:type="dxa"/>
          </w:tblCellMar>
        </w:tblPrEx>
        <w:trPr>
          <w:trHeight w:val="410" w:hRule="atLeast"/>
        </w:trPr>
        <w:tc>
          <w:tcPr>
            <w:tcW w:w="1938" w:type="dxa"/>
            <w:vMerge w:val="continue"/>
            <w:tcBorders>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5484891">
            <w:pPr>
              <w:widowControl/>
              <w:spacing w:line="300" w:lineRule="exact"/>
              <w:jc w:val="center"/>
              <w:rPr>
                <w:kern w:val="0"/>
                <w:szCs w:val="21"/>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15E7C9">
            <w:pPr>
              <w:widowControl/>
              <w:spacing w:line="300" w:lineRule="exact"/>
              <w:jc w:val="center"/>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数据接口</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007B03">
            <w:pPr>
              <w:widowControl/>
              <w:spacing w:line="300" w:lineRule="exact"/>
              <w:ind w:left="105" w:leftChars="50"/>
              <w:jc w:val="left"/>
              <w:textAlignment w:val="center"/>
              <w:rPr>
                <w:rFonts w:ascii="宋体" w:hAnsi="宋体" w:cs="宋体"/>
                <w:color w:val="000000"/>
                <w:kern w:val="0"/>
                <w:szCs w:val="21"/>
                <w:lang w:bidi="ar"/>
              </w:rPr>
            </w:pPr>
            <w:r>
              <w:rPr>
                <w:rFonts w:hint="eastAsia" w:ascii="宋体" w:hAnsi="宋体" w:eastAsia="宋体" w:cs="宋体"/>
                <w:color w:val="000000"/>
                <w:kern w:val="0"/>
                <w:szCs w:val="21"/>
                <w:lang w:bidi="ar"/>
              </w:rPr>
              <w:t>配置U</w:t>
            </w:r>
            <w:r>
              <w:rPr>
                <w:rFonts w:ascii="宋体" w:hAnsi="宋体" w:eastAsia="宋体" w:cs="宋体"/>
                <w:color w:val="000000"/>
                <w:kern w:val="0"/>
                <w:szCs w:val="21"/>
                <w:lang w:bidi="ar"/>
              </w:rPr>
              <w:t>SB接口，</w:t>
            </w:r>
            <w:r>
              <w:rPr>
                <w:rFonts w:hint="eastAsia" w:ascii="宋体" w:hAnsi="宋体" w:eastAsia="宋体" w:cs="宋体"/>
                <w:color w:val="000000"/>
                <w:kern w:val="0"/>
                <w:szCs w:val="21"/>
                <w:lang w:bidi="ar"/>
              </w:rPr>
              <w:t>U盘</w:t>
            </w:r>
            <w:r>
              <w:rPr>
                <w:rFonts w:ascii="宋体" w:hAnsi="宋体" w:eastAsia="宋体" w:cs="宋体"/>
                <w:color w:val="000000"/>
                <w:kern w:val="0"/>
                <w:szCs w:val="21"/>
                <w:lang w:bidi="ar"/>
              </w:rPr>
              <w:t>导出培养记录；配置网络接口，可以导出培养记录</w:t>
            </w:r>
          </w:p>
        </w:tc>
        <w:tc>
          <w:tcPr>
            <w:tcW w:w="955" w:type="dxa"/>
            <w:vMerge w:val="continue"/>
            <w:tcBorders>
              <w:left w:val="single" w:color="000000" w:sz="4" w:space="0"/>
              <w:right w:val="single" w:color="000000" w:sz="4" w:space="0"/>
            </w:tcBorders>
            <w:noWrap/>
            <w:tcMar>
              <w:top w:w="15" w:type="dxa"/>
              <w:left w:w="15" w:type="dxa"/>
              <w:bottom w:w="0" w:type="dxa"/>
              <w:right w:w="15" w:type="dxa"/>
            </w:tcMar>
            <w:vAlign w:val="center"/>
          </w:tcPr>
          <w:p w14:paraId="5939E79D">
            <w:pPr>
              <w:widowControl/>
              <w:spacing w:line="300" w:lineRule="exact"/>
              <w:jc w:val="center"/>
              <w:rPr>
                <w:kern w:val="0"/>
                <w:szCs w:val="21"/>
              </w:rPr>
            </w:pPr>
          </w:p>
        </w:tc>
      </w:tr>
      <w:tr w14:paraId="249B2180">
        <w:tblPrEx>
          <w:tblCellMar>
            <w:top w:w="0" w:type="dxa"/>
            <w:left w:w="0" w:type="dxa"/>
            <w:bottom w:w="0" w:type="dxa"/>
            <w:right w:w="0" w:type="dxa"/>
          </w:tblCellMar>
        </w:tblPrEx>
        <w:trPr>
          <w:trHeight w:val="682" w:hRule="atLeast"/>
        </w:trPr>
        <w:tc>
          <w:tcPr>
            <w:tcW w:w="4102" w:type="dxa"/>
            <w:gridSpan w:val="2"/>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B8D280">
            <w:pPr>
              <w:widowControl/>
              <w:spacing w:line="300" w:lineRule="exact"/>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报价金额（元）</w:t>
            </w:r>
          </w:p>
        </w:tc>
        <w:tc>
          <w:tcPr>
            <w:tcW w:w="6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0FCA86">
            <w:pPr>
              <w:widowControl/>
              <w:spacing w:line="300" w:lineRule="exact"/>
              <w:jc w:val="center"/>
              <w:rPr>
                <w:kern w:val="0"/>
                <w:szCs w:val="21"/>
              </w:rPr>
            </w:pPr>
          </w:p>
        </w:tc>
      </w:tr>
    </w:tbl>
    <w:p w14:paraId="1E903E74">
      <w:pPr>
        <w:spacing w:line="56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报价公司（加盖公章）：</w:t>
      </w:r>
    </w:p>
    <w:p w14:paraId="7DBEB7C6">
      <w:pPr>
        <w:spacing w:line="56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授权代表（签字）：</w:t>
      </w:r>
    </w:p>
    <w:p w14:paraId="0990B8A6">
      <w:pPr>
        <w:spacing w:line="56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日期：   年   月   日</w:t>
      </w:r>
    </w:p>
    <w:p w14:paraId="6BDEE53B">
      <w:pPr>
        <w:spacing w:line="560" w:lineRule="exac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14:paraId="15B273BE">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设备相关要求</w:t>
      </w:r>
    </w:p>
    <w:p w14:paraId="75157C8D">
      <w:pPr>
        <w:spacing w:line="540" w:lineRule="exact"/>
        <w:ind w:firstLine="640" w:firstLineChars="200"/>
        <w:rPr>
          <w:rFonts w:ascii="方正仿宋_GBK" w:hAnsi="方正仿宋_GBK" w:eastAsia="方正仿宋_GBK" w:cs="方正仿宋_GBK"/>
          <w:sz w:val="32"/>
          <w:szCs w:val="32"/>
        </w:rPr>
      </w:pPr>
    </w:p>
    <w:p w14:paraId="69AF0BA4">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一、服务要求</w:t>
      </w:r>
    </w:p>
    <w:p w14:paraId="26BFF66A">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（一）电话即时快速响应要求 </w:t>
      </w:r>
    </w:p>
    <w:p w14:paraId="34B3CBB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设备在日常使用运行期间发生任何故障问题，供货服务商必须在接到我科室报修通知后1小时内安排专业技术人员电话对接响应，通过远程方式快速排查设备故障原因，精准定位问题症结，第一时间制定科学可行处置方案，优先通过远程指导方式完成故障排除，确保设备尽快恢复正常运行使用，保障消毒灭菌工作不中断、不延误。 </w:t>
      </w:r>
    </w:p>
    <w:p w14:paraId="549D8BEA">
      <w:pPr>
        <w:spacing w:line="540" w:lineRule="exact"/>
        <w:ind w:firstLine="640" w:firstLineChars="200"/>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（二）现场上门维修处置要求</w:t>
      </w:r>
      <w:r>
        <w:rPr>
          <w:rFonts w:hint="eastAsia" w:ascii="方正黑体_GBK" w:hAnsi="方正黑体_GBK" w:eastAsia="方正黑体_GBK" w:cs="方正黑体_GBK"/>
          <w:sz w:val="32"/>
          <w:szCs w:val="32"/>
        </w:rPr>
        <w:t xml:space="preserve"> </w:t>
      </w:r>
    </w:p>
    <w:p w14:paraId="363BDCC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远程电话指导无法解决的设备故障，供货方须立即启动上门维修服务机制，6至12小时内安排持证专业工程师上门开展现场检修及维修保障工作，周末及节假日期间必须保持售后维修服务不中断、不停歇。上门工程师须精准排查设备故障根本原因，制定专项修复调试方案，确保24小时内完成设备全面维修、调试及试运行工作，保障设备快速投入我院消毒供应室日常消毒灭菌工作正常使用。</w:t>
      </w:r>
    </w:p>
    <w:p w14:paraId="48D778E9">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二、商务要求 </w:t>
      </w:r>
    </w:p>
    <w:p w14:paraId="0C8E2DE8">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货服务商须严格按照采购合同约定及行业服务标准开展全流程售后服务工作，做到服务响应迅速及时、故障处置高效彻底、服务流程规范标准、售后保障全面到位，全方位保障我科室各类消毒灭菌医疗设备长期安全、稳定、长效运行，满足院感质控及临床保障工作需要。 </w:t>
      </w:r>
    </w:p>
    <w:p w14:paraId="51D8942B">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（一）设备质量质保期限管理要求 </w:t>
      </w:r>
    </w:p>
    <w:p w14:paraId="22C21A70">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次采购所有设备统一质保期限，自设备安装调试完成、验收合格之日起计算，整体质保期不少于1年。质保期内，供货方须提供全程免费维修保障服务，免收上门维修人工费、技术服务费及常规零配件更换费用（设备专用易损配件除外）。质保期满后，仅按设备零配件实际成本收取维修费用，各类配套耗材须长期按照优惠合作价格持续稳定供应，并终身免费为我院提供设备技术咨询、远程指导及技术支持服务。 </w:t>
      </w:r>
    </w:p>
    <w:p w14:paraId="37E5574F">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（二）技术资料提供与系统升级工作要求 </w:t>
      </w:r>
    </w:p>
    <w:p w14:paraId="10418849">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设备到货交付投入使用前，供货方须同步完整提交全套设备使用说明书、安装调试手册、专业维修手册及全套技术档案资料。配合我院完善消毒供应室设备管理制度、岗位操作规程、设备台账登记及院感相关资料归档工作，免费提供设备系统软件定期升级服务，及时同步更新行业最新技术资料及消毒供应相关新标准、新规范，确保科室工作合规达标。</w:t>
      </w:r>
    </w:p>
    <w:p w14:paraId="52090F4A">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（三）设备专业安装调试验收要求 </w:t>
      </w:r>
    </w:p>
    <w:p w14:paraId="56E746FF">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我院消毒供应室确定设备安装时间后，供货方须及时安排资深专业工程师上门完成设备就位安装、精准调试、试运行检测等全部工作。同步做好科室操作人员基础实操教学及日常简易维护指导工作，确保科室工作人员熟练掌握设备规范操作流程。设备安装调试全部完成后，按规范填写设备服务单据及设备验收单据，建立完善设备专属服务管理档案，长期做好设备质量跟踪管理工作。 </w:t>
      </w:r>
    </w:p>
    <w:p w14:paraId="76B9748F">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（四）常态化定期回访巡检维护要求 </w:t>
      </w:r>
    </w:p>
    <w:p w14:paraId="7DF93D48">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货方须设立专职售后回访工作人员，定期电话回访了解我科室设备日常运行状态及使用情况，实时掌握设备运行质量。同时须不定期安排专业工程师上门开展设备全面检修、深度保养维护、设备性能检测、部件运行排查诊断等工作，及时调整设备运行参数、更换老化损耗部件，从源头防范设备故障发生，保障设备长期安全稳定运行，符合妇幼院感质控管理标准。 </w:t>
      </w:r>
    </w:p>
    <w:p w14:paraId="5E1CEAC1">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（五）备品备件物资保障供应要求 </w:t>
      </w:r>
    </w:p>
    <w:p w14:paraId="7788E2A1">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货服务商须配备专业零部件储备仓库，各类设备维修配件库存充足、配套齐全，确保各类维修配件能够快速调配、及时发货、随时补给，实现设备故障随坏随修、快速处置，切实保障我院消毒供应室设备日常运行无后顾之忧。</w:t>
      </w:r>
    </w:p>
    <w:p w14:paraId="6E2FA240">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（六）24小时售后监督服务热线保障要求 </w:t>
      </w:r>
    </w:p>
    <w:p w14:paraId="34148644">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供货方须设立全天候24小时不间断售后服务监督热线，随时接受我院科室业务咨询、设备报修、服务投诉及售后监督管理等相关工作，确保沟通畅通、处置及时。 </w:t>
      </w:r>
    </w:p>
    <w:p w14:paraId="667CE94E">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（七）设备专项操作及维护培训工作要求 </w:t>
      </w:r>
    </w:p>
    <w:p w14:paraId="36F3D65B">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设备全部安装调试到位后，供货方须针对我科室设备操作人员、护理管理人员及设备维护相关工作人员，开展全套系统化、专业化实操培训工作。培训内容须涵盖设备性能原理讲解、标准化操作流程教学、日常使用注意事项、设备定期保养维护、耗材规范储存管理等全部内容，直至所有参训人员完全熟练掌握设备独立规范操作及日常基础维护工作。 </w:t>
      </w:r>
    </w:p>
    <w:p w14:paraId="735F8967">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购合同签订生效后，供货方须第一时间通过邮件或书面形式，提前向我科室告知设备安装前期所有前置准备要求，包含用电负荷标准、场地空间要求、环境布局规范、配套基础条件等相关资料，确保设备顺利进场、规范安装。</w:t>
      </w:r>
    </w:p>
    <w:p w14:paraId="460343E5">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设备到货安装调试完毕后，专业工程师须现场详细讲解设备整体性能参数、核心操作流程、安全操作注意要点，开展手把手实操示范教学、一对一上机实操指导，做到全员培训、人人考核，确保所有工作人员都会操作、懂规范、能上岗。</w:t>
      </w:r>
    </w:p>
    <w:p w14:paraId="5AD0FE39">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专项开展设备日常保养、定期维护检修、耗材规范存放管理等专业培训工作，杜绝因操作不规范、耗材储存不当引发设备故障，避免影响消毒灭菌工作质量及院感质控指标达标。本次培训所有授课人员差旅、食宿等全部相关费用均由供货方全额承担，我院不承担任何培训相关费用。</w:t>
      </w:r>
    </w:p>
    <w:p w14:paraId="0C9826C4">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4.设备初次集中培训结束后，供货方须每月安排工程师上门一次，开展设备深度维护保养及现场实操复训指导工作，后续根据我科室实际工作需要，随时提供上门技术指导和专项强化培训服务。</w:t>
      </w:r>
    </w:p>
    <w:p w14:paraId="40084DDE">
      <w:pPr>
        <w:spacing w:line="540" w:lineRule="exact"/>
        <w:ind w:firstLine="640" w:firstLineChars="200"/>
        <w:rPr>
          <w:rFonts w:ascii="方正仿宋_GBK" w:eastAsia="方正仿宋_GBK" w:hAnsiTheme="minorEastAsia"/>
          <w:sz w:val="32"/>
          <w:szCs w:val="32"/>
        </w:rPr>
      </w:pPr>
      <w:r>
        <w:rPr>
          <w:rFonts w:hint="eastAsia" w:ascii="方正仿宋_GBK" w:hAnsi="方正仿宋_GBK" w:eastAsia="方正仿宋_GBK" w:cs="方正仿宋_GBK"/>
          <w:sz w:val="32"/>
          <w:szCs w:val="32"/>
        </w:rPr>
        <w:t>5.国家消毒灭菌相关新标准、新规范、新管理文件下发后，供货方须第一时间安排专业培训人员，组织我科室相关工作人员开展集中专项学习培训，确保消毒供应室各项操作工作始终符合最新院感管理及行业规范标准要求。</w:t>
      </w:r>
    </w:p>
    <w:sectPr>
      <w:footerReference r:id="rId3" w:type="default"/>
      <w:pgSz w:w="11906" w:h="16838"/>
      <w:pgMar w:top="1984"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F8C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53FD">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DA53FD">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DC"/>
    <w:rsid w:val="00007934"/>
    <w:rsid w:val="00015299"/>
    <w:rsid w:val="00052332"/>
    <w:rsid w:val="00073287"/>
    <w:rsid w:val="000F49B1"/>
    <w:rsid w:val="00137238"/>
    <w:rsid w:val="00141DDC"/>
    <w:rsid w:val="001D508A"/>
    <w:rsid w:val="00302691"/>
    <w:rsid w:val="00326136"/>
    <w:rsid w:val="00363B98"/>
    <w:rsid w:val="00494BBF"/>
    <w:rsid w:val="005206D6"/>
    <w:rsid w:val="005628FB"/>
    <w:rsid w:val="00645F4F"/>
    <w:rsid w:val="006659F5"/>
    <w:rsid w:val="006F74E9"/>
    <w:rsid w:val="007B038B"/>
    <w:rsid w:val="00875293"/>
    <w:rsid w:val="008946A2"/>
    <w:rsid w:val="00AD2978"/>
    <w:rsid w:val="00B06750"/>
    <w:rsid w:val="00C3242D"/>
    <w:rsid w:val="00DD71E9"/>
    <w:rsid w:val="00E90D0D"/>
    <w:rsid w:val="00F02E1E"/>
    <w:rsid w:val="00F5177F"/>
    <w:rsid w:val="00F86FCC"/>
    <w:rsid w:val="01D6466C"/>
    <w:rsid w:val="0A434869"/>
    <w:rsid w:val="12F20C4E"/>
    <w:rsid w:val="19D76D7C"/>
    <w:rsid w:val="19E54A32"/>
    <w:rsid w:val="37A52793"/>
    <w:rsid w:val="4846671A"/>
    <w:rsid w:val="50863103"/>
    <w:rsid w:val="542B3971"/>
    <w:rsid w:val="6DF130DE"/>
    <w:rsid w:val="6F3F60CB"/>
    <w:rsid w:val="74981AFB"/>
    <w:rsid w:val="75376153"/>
    <w:rsid w:val="7C5C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cs="Times New Roman"/>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101"/>
    <w:basedOn w:val="6"/>
    <w:uiPriority w:val="0"/>
    <w:rPr>
      <w:rFonts w:hint="eastAsia" w:ascii="宋体" w:hAnsi="宋体" w:eastAsia="宋体" w:cs="宋体"/>
      <w:color w:val="000000"/>
      <w:sz w:val="22"/>
      <w:szCs w:val="22"/>
      <w:u w:val="none"/>
    </w:rPr>
  </w:style>
  <w:style w:type="character" w:customStyle="1" w:styleId="10">
    <w:name w:val="font5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A1EF9-7E7C-46FB-9AC4-3632BB5EFF6F}">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3399</Words>
  <Characters>3489</Characters>
  <Lines>26</Lines>
  <Paragraphs>7</Paragraphs>
  <TotalTime>28</TotalTime>
  <ScaleCrop>false</ScaleCrop>
  <LinksUpToDate>false</LinksUpToDate>
  <CharactersWithSpaces>3573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2026-05-29T08:23:00Z</dcterms:created>
  <dc:creator>杨忠锋</dc:creator>
  <cp:lastModifiedBy>WPS_1743390759</cp:lastModifiedBy>
  <dcterms:modified xsi:type="dcterms:W3CDTF">2026-06-01T07:56:16Z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eyJoZGlkIjoiODc2Njk3YzBjY2VkM2JkM2JhY2E0OGFlNTdlOWU2ZTkiLCJ1c2VySWQiOiIxNjkxMzc0ODI4In0=</vt:lpwstr>
  </property>
  <property fmtid="{D5CDD505-2E9C-101B-9397-08002B2CF9AE}" pid="3" name="KSOProductBuildVer">
    <vt:lpwstr>2052-12.1.0.26375</vt:lpwstr>
  </property>
  <property fmtid="{D5CDD505-2E9C-101B-9397-08002B2CF9AE}" pid="4" name="ICV">
    <vt:lpwstr>45AE56DFC6984008BA384247B364B283_13</vt:lpwstr>
  </property>
</Properties>
</file>